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威海市方志馆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设立登记的公告</w:t>
      </w:r>
    </w:p>
    <w:p>
      <w:pPr>
        <w:rPr>
          <w:rFonts w:hint="eastAsia"/>
        </w:rPr>
      </w:pPr>
      <w:r>
        <w:rPr>
          <w:rFonts w:hint="eastAsia"/>
        </w:rPr>
        <w:t xml:space="preserve"> </w:t>
      </w:r>
    </w:p>
    <w:bookmarkEnd w:id="0"/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威海市方志馆</w:t>
      </w:r>
      <w:r>
        <w:rPr>
          <w:rFonts w:hint="eastAsia" w:ascii="仿宋_GB2312" w:hAnsi="仿宋_GB2312" w:eastAsia="仿宋_GB2312" w:cs="仿宋_GB2312"/>
          <w:sz w:val="32"/>
          <w:szCs w:val="32"/>
        </w:rPr>
        <w:t>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威海市行政审批服务局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核准，登记为事业单位法人，现将有关信息公开如下：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威海市方志馆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住所：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青岛北路158号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宗旨和业务范围：</w:t>
      </w:r>
      <w:r>
        <w:rPr>
          <w:rFonts w:hint="eastAsia" w:eastAsia="仿宋_GB2312"/>
          <w:sz w:val="32"/>
          <w:szCs w:val="32"/>
          <w:lang w:val="en-US" w:eastAsia="zh-CN"/>
        </w:rPr>
        <w:t>负责方志馆的管理、开放、服务工作，负责馆藏资料的征集购买、收藏保护和开发利用工作，开展与外地方志馆文化交流工作等</w:t>
      </w:r>
      <w:r>
        <w:rPr>
          <w:rFonts w:eastAsia="仿宋_GB2312"/>
          <w:sz w:val="32"/>
          <w:szCs w:val="32"/>
        </w:rPr>
        <w:t>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经费来源：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财政拨款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开办资金：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举办单位：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中共威海市委党史研究院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附件：威海市方志馆</w:t>
      </w:r>
      <w:r>
        <w:rPr>
          <w:rFonts w:hint="eastAsia" w:ascii="仿宋_GB2312" w:hAnsi="仿宋_GB2312" w:eastAsia="仿宋_GB2312" w:cs="仿宋_GB2312"/>
          <w:sz w:val="32"/>
          <w:szCs w:val="32"/>
        </w:rPr>
        <w:t>章程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</w:p>
    <w:p>
      <w:pPr>
        <w:spacing w:line="520" w:lineRule="exact"/>
        <w:jc w:val="center"/>
        <w:rPr>
          <w:rFonts w:hint="eastAsia" w:eastAsia="方正小标宋_GBK"/>
          <w:sz w:val="44"/>
          <w:szCs w:val="44"/>
          <w:lang w:val="en-US" w:eastAsia="zh-CN"/>
        </w:rPr>
      </w:pPr>
      <w:r>
        <w:rPr>
          <w:rFonts w:eastAsia="方正小标宋_GBK"/>
          <w:sz w:val="44"/>
          <w:szCs w:val="44"/>
        </w:rPr>
        <w:t xml:space="preserve"> </w:t>
      </w:r>
      <w:r>
        <w:rPr>
          <w:rFonts w:hint="eastAsia" w:eastAsia="方正小标宋_GBK"/>
          <w:sz w:val="44"/>
          <w:szCs w:val="44"/>
          <w:lang w:eastAsia="zh-CN"/>
        </w:rPr>
        <w:t>威海</w:t>
      </w:r>
      <w:r>
        <w:rPr>
          <w:rFonts w:hint="eastAsia" w:eastAsia="方正小标宋_GBK"/>
          <w:sz w:val="44"/>
          <w:szCs w:val="44"/>
          <w:lang w:val="en-US" w:eastAsia="zh-CN"/>
        </w:rPr>
        <w:t>市</w:t>
      </w:r>
      <w:r>
        <w:rPr>
          <w:rFonts w:hint="eastAsia" w:eastAsia="方正小标宋_GBK"/>
          <w:sz w:val="44"/>
          <w:szCs w:val="44"/>
          <w:lang w:eastAsia="zh-CN"/>
        </w:rPr>
        <w:t>方志馆</w:t>
      </w:r>
      <w:r>
        <w:rPr>
          <w:rFonts w:eastAsia="方正小标宋_GBK"/>
          <w:sz w:val="44"/>
          <w:szCs w:val="44"/>
        </w:rPr>
        <w:t>章程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2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第一章  总则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第一条  为规范本单位行为，确保实现公益目标，根据《事业单位登记管理暂行条例》及其实施细则和国家有关法律、法规和政策，制定本章程。</w:t>
      </w:r>
    </w:p>
    <w:p>
      <w:pPr>
        <w:tabs>
          <w:tab w:val="left" w:pos="1260"/>
          <w:tab w:val="left" w:pos="198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第二条  本单位名称是</w:t>
      </w:r>
      <w:r>
        <w:rPr>
          <w:rFonts w:hint="eastAsia" w:eastAsia="仿宋_GB2312"/>
          <w:sz w:val="32"/>
          <w:szCs w:val="32"/>
          <w:lang w:eastAsia="zh-CN"/>
        </w:rPr>
        <w:t>威海</w:t>
      </w:r>
      <w:r>
        <w:rPr>
          <w:rFonts w:hint="eastAsia" w:eastAsia="仿宋_GB2312"/>
          <w:sz w:val="32"/>
          <w:szCs w:val="32"/>
          <w:lang w:val="en-US" w:eastAsia="zh-CN"/>
        </w:rPr>
        <w:t>市</w:t>
      </w:r>
      <w:r>
        <w:rPr>
          <w:rFonts w:hint="eastAsia" w:eastAsia="仿宋_GB2312"/>
          <w:sz w:val="32"/>
          <w:szCs w:val="32"/>
          <w:lang w:eastAsia="zh-CN"/>
        </w:rPr>
        <w:t>方志馆</w:t>
      </w:r>
      <w:r>
        <w:rPr>
          <w:rFonts w:eastAsia="仿宋_GB2312"/>
          <w:sz w:val="32"/>
          <w:szCs w:val="32"/>
        </w:rPr>
        <w:t xml:space="preserve">。 </w:t>
      </w:r>
    </w:p>
    <w:p>
      <w:pPr>
        <w:tabs>
          <w:tab w:val="left" w:pos="198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第三条  本单位类型是公益一类事业单位。   </w:t>
      </w:r>
    </w:p>
    <w:p>
      <w:pPr>
        <w:tabs>
          <w:tab w:val="left" w:pos="1980"/>
        </w:tabs>
        <w:adjustRightInd w:val="0"/>
        <w:snapToGrid w:val="0"/>
        <w:spacing w:line="52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第四条  本单位住所是山东省威海市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青岛北路158</w:t>
      </w:r>
      <w:r>
        <w:rPr>
          <w:rFonts w:eastAsia="仿宋_GB2312"/>
          <w:sz w:val="32"/>
          <w:szCs w:val="32"/>
        </w:rPr>
        <w:t>号。</w:t>
      </w:r>
    </w:p>
    <w:p>
      <w:pPr>
        <w:tabs>
          <w:tab w:val="left" w:pos="1260"/>
          <w:tab w:val="left" w:pos="198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第五条  本单位经费来源是财政拨款。</w:t>
      </w:r>
    </w:p>
    <w:p>
      <w:pPr>
        <w:tabs>
          <w:tab w:val="left" w:pos="1260"/>
          <w:tab w:val="left" w:pos="198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第六条  本单位开办资金为人民币</w:t>
      </w:r>
      <w:r>
        <w:rPr>
          <w:rFonts w:hint="eastAsia" w:eastAsia="仿宋_GB2312"/>
          <w:sz w:val="32"/>
          <w:szCs w:val="32"/>
          <w:lang w:val="en-US" w:eastAsia="zh-CN"/>
        </w:rPr>
        <w:t>10</w:t>
      </w:r>
      <w:r>
        <w:rPr>
          <w:rFonts w:eastAsia="仿宋_GB2312"/>
          <w:sz w:val="32"/>
          <w:szCs w:val="32"/>
        </w:rPr>
        <w:t>万元。</w:t>
      </w:r>
    </w:p>
    <w:p>
      <w:pPr>
        <w:tabs>
          <w:tab w:val="left" w:pos="8295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第七条  本单位的举办单位是</w:t>
      </w:r>
      <w:r>
        <w:rPr>
          <w:rFonts w:hint="eastAsia" w:eastAsia="仿宋_GB2312"/>
          <w:sz w:val="32"/>
          <w:szCs w:val="32"/>
          <w:lang w:val="en-US" w:eastAsia="zh-CN"/>
        </w:rPr>
        <w:t>中共威海市委党史研究院</w:t>
      </w:r>
      <w:r>
        <w:rPr>
          <w:rFonts w:eastAsia="仿宋_GB2312"/>
          <w:sz w:val="32"/>
          <w:szCs w:val="32"/>
        </w:rPr>
        <w:t>。</w:t>
      </w:r>
    </w:p>
    <w:p>
      <w:pPr>
        <w:tabs>
          <w:tab w:val="left" w:pos="1260"/>
          <w:tab w:val="left" w:pos="198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第八条  本单位的事业单位监督管理机构是威海市事业单位监督管理局。</w:t>
      </w:r>
    </w:p>
    <w:p>
      <w:pPr>
        <w:tabs>
          <w:tab w:val="left" w:pos="1260"/>
          <w:tab w:val="left" w:pos="1980"/>
        </w:tabs>
        <w:adjustRightInd w:val="0"/>
        <w:snapToGrid w:val="0"/>
        <w:spacing w:line="52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第二章  宗旨和业务范围</w:t>
      </w:r>
    </w:p>
    <w:p>
      <w:pPr>
        <w:tabs>
          <w:tab w:val="left" w:pos="1080"/>
          <w:tab w:val="left" w:pos="1980"/>
        </w:tabs>
        <w:adjustRightInd w:val="0"/>
        <w:snapToGrid w:val="0"/>
        <w:spacing w:line="520" w:lineRule="exact"/>
        <w:ind w:firstLine="640" w:firstLineChars="200"/>
        <w:jc w:val="left"/>
        <w:outlineLvl w:val="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val="en-US" w:eastAsia="zh-CN"/>
        </w:rPr>
        <w:t>第九条  本单位的宗旨和</w:t>
      </w:r>
      <w:r>
        <w:rPr>
          <w:rFonts w:eastAsia="仿宋_GB2312"/>
          <w:sz w:val="32"/>
          <w:szCs w:val="32"/>
        </w:rPr>
        <w:t>业务范围是：</w:t>
      </w:r>
      <w:r>
        <w:rPr>
          <w:rFonts w:hint="eastAsia" w:eastAsia="仿宋_GB2312"/>
          <w:sz w:val="32"/>
          <w:szCs w:val="32"/>
          <w:lang w:val="en-US" w:eastAsia="zh-CN"/>
        </w:rPr>
        <w:t>负责方志馆的管理、开放、服务工作，负责馆藏资料的征集购买、收藏保护和开发利用工作，开展与外地方志馆文化交流工作等</w:t>
      </w:r>
      <w:r>
        <w:rPr>
          <w:rFonts w:eastAsia="仿宋_GB2312"/>
          <w:sz w:val="32"/>
          <w:szCs w:val="32"/>
        </w:rPr>
        <w:t>。</w:t>
      </w:r>
    </w:p>
    <w:p>
      <w:pPr>
        <w:tabs>
          <w:tab w:val="left" w:pos="2160"/>
        </w:tabs>
        <w:adjustRightInd w:val="0"/>
        <w:snapToGrid w:val="0"/>
        <w:spacing w:line="52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第三章  组织机构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第十条  根据威海市</w:t>
      </w:r>
      <w:r>
        <w:rPr>
          <w:rFonts w:hint="eastAsia" w:eastAsia="仿宋_GB2312"/>
          <w:sz w:val="32"/>
          <w:szCs w:val="32"/>
          <w:lang w:val="en-US" w:eastAsia="zh-CN"/>
        </w:rPr>
        <w:t>委</w:t>
      </w:r>
      <w:r>
        <w:rPr>
          <w:rFonts w:eastAsia="仿宋_GB2312"/>
          <w:sz w:val="32"/>
          <w:szCs w:val="32"/>
        </w:rPr>
        <w:t>机构编制委员会《关于设立</w:t>
      </w:r>
      <w:r>
        <w:rPr>
          <w:rFonts w:hint="eastAsia" w:eastAsia="仿宋_GB2312"/>
          <w:sz w:val="32"/>
          <w:szCs w:val="32"/>
          <w:lang w:val="en-US" w:eastAsia="zh-CN"/>
        </w:rPr>
        <w:t>市方志馆</w:t>
      </w:r>
      <w:r>
        <w:rPr>
          <w:rFonts w:eastAsia="仿宋_GB2312"/>
          <w:sz w:val="32"/>
          <w:szCs w:val="32"/>
        </w:rPr>
        <w:t>的批复》（威编[20</w:t>
      </w:r>
      <w:r>
        <w:rPr>
          <w:rFonts w:hint="eastAsia" w:eastAsia="仿宋_GB2312"/>
          <w:sz w:val="32"/>
          <w:szCs w:val="32"/>
          <w:lang w:val="en-US" w:eastAsia="zh-CN"/>
        </w:rPr>
        <w:t>20</w:t>
      </w:r>
      <w:r>
        <w:rPr>
          <w:rFonts w:eastAsia="仿宋_GB2312"/>
          <w:sz w:val="32"/>
          <w:szCs w:val="32"/>
        </w:rPr>
        <w:t>]</w:t>
      </w:r>
      <w:r>
        <w:rPr>
          <w:rFonts w:hint="eastAsia" w:eastAsia="仿宋_GB2312"/>
          <w:sz w:val="32"/>
          <w:szCs w:val="32"/>
          <w:lang w:val="en-US" w:eastAsia="zh-CN"/>
        </w:rPr>
        <w:t>8</w:t>
      </w:r>
      <w:r>
        <w:rPr>
          <w:rFonts w:eastAsia="仿宋_GB2312"/>
          <w:sz w:val="32"/>
          <w:szCs w:val="32"/>
        </w:rPr>
        <w:t>号）文件规定，设立本单位，正科级规格，编制</w:t>
      </w:r>
      <w:r>
        <w:rPr>
          <w:rFonts w:hint="eastAsia" w:eastAsia="仿宋_GB2312"/>
          <w:sz w:val="32"/>
          <w:szCs w:val="32"/>
          <w:lang w:val="en-US" w:eastAsia="zh-CN"/>
        </w:rPr>
        <w:t>8</w:t>
      </w:r>
      <w:r>
        <w:rPr>
          <w:rFonts w:eastAsia="仿宋_GB2312"/>
          <w:sz w:val="32"/>
          <w:szCs w:val="32"/>
        </w:rPr>
        <w:t>名，可配备</w:t>
      </w:r>
      <w:r>
        <w:rPr>
          <w:rFonts w:hint="eastAsia" w:eastAsia="仿宋_GB2312"/>
          <w:sz w:val="32"/>
          <w:szCs w:val="32"/>
          <w:lang w:val="en-US" w:eastAsia="zh-CN"/>
        </w:rPr>
        <w:t>馆长</w:t>
      </w:r>
      <w:r>
        <w:rPr>
          <w:rFonts w:eastAsia="仿宋_GB2312"/>
          <w:sz w:val="32"/>
          <w:szCs w:val="32"/>
        </w:rPr>
        <w:t>1名</w:t>
      </w:r>
      <w:r>
        <w:rPr>
          <w:rFonts w:hint="eastAsia" w:eastAsia="仿宋_GB2312"/>
          <w:sz w:val="32"/>
          <w:szCs w:val="32"/>
          <w:lang w:eastAsia="zh-CN"/>
        </w:rPr>
        <w:t>、</w:t>
      </w:r>
      <w:r>
        <w:rPr>
          <w:rFonts w:hint="eastAsia" w:eastAsia="仿宋_GB2312"/>
          <w:sz w:val="32"/>
          <w:szCs w:val="32"/>
          <w:lang w:val="en-US" w:eastAsia="zh-CN"/>
        </w:rPr>
        <w:t>副馆长1名</w:t>
      </w:r>
      <w:r>
        <w:rPr>
          <w:rFonts w:eastAsia="仿宋_GB2312"/>
          <w:sz w:val="32"/>
          <w:szCs w:val="32"/>
        </w:rPr>
        <w:t>，其主要职责是负责</w:t>
      </w:r>
      <w:r>
        <w:rPr>
          <w:rFonts w:hint="eastAsia" w:eastAsia="仿宋_GB2312"/>
          <w:sz w:val="32"/>
          <w:szCs w:val="32"/>
          <w:lang w:val="en-US" w:eastAsia="zh-CN"/>
        </w:rPr>
        <w:t>威海市方志馆</w:t>
      </w:r>
      <w:r>
        <w:rPr>
          <w:rFonts w:eastAsia="仿宋_GB2312"/>
          <w:sz w:val="32"/>
          <w:szCs w:val="32"/>
        </w:rPr>
        <w:t>的筹备、建设以及后期运</w:t>
      </w:r>
      <w:r>
        <w:rPr>
          <w:rFonts w:hint="eastAsia" w:eastAsia="仿宋_GB2312"/>
          <w:sz w:val="32"/>
          <w:szCs w:val="32"/>
          <w:lang w:val="en-US" w:eastAsia="zh-CN"/>
        </w:rPr>
        <w:t>行</w:t>
      </w:r>
      <w:r>
        <w:rPr>
          <w:rFonts w:eastAsia="仿宋_GB2312"/>
          <w:sz w:val="32"/>
          <w:szCs w:val="32"/>
        </w:rPr>
        <w:t>管理工作。</w:t>
      </w:r>
    </w:p>
    <w:p>
      <w:pPr>
        <w:numPr>
          <w:ilvl w:val="0"/>
          <w:numId w:val="0"/>
        </w:numPr>
        <w:tabs>
          <w:tab w:val="left" w:pos="216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</w:t>
      </w:r>
      <w:r>
        <w:rPr>
          <w:rFonts w:hint="eastAsia" w:eastAsia="仿宋_GB2312"/>
          <w:sz w:val="32"/>
          <w:szCs w:val="32"/>
          <w:lang w:val="en-US" w:eastAsia="zh-CN"/>
        </w:rPr>
        <w:t>一</w:t>
      </w:r>
      <w:r>
        <w:rPr>
          <w:rFonts w:eastAsia="仿宋_GB2312"/>
          <w:sz w:val="32"/>
          <w:szCs w:val="32"/>
        </w:rPr>
        <w:t>条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 本单位决策机构是：威海市方志馆馆长办公会。</w:t>
      </w:r>
    </w:p>
    <w:p>
      <w:pPr>
        <w:numPr>
          <w:ilvl w:val="0"/>
          <w:numId w:val="0"/>
        </w:numPr>
        <w:tabs>
          <w:tab w:val="left" w:pos="216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决策机构行使下列职权：贯彻党的路线、方针、政策；传达上级党组织的有关文件、指示和工作部署，研究贯彻意见；</w:t>
      </w:r>
      <w:r>
        <w:rPr>
          <w:rFonts w:hint="eastAsia" w:eastAsia="仿宋_GB2312"/>
          <w:sz w:val="32"/>
          <w:szCs w:val="32"/>
          <w:lang w:val="en-US" w:eastAsia="zh-CN"/>
        </w:rPr>
        <w:t>研究</w:t>
      </w:r>
      <w:r>
        <w:rPr>
          <w:rFonts w:eastAsia="仿宋_GB2312"/>
          <w:sz w:val="32"/>
          <w:szCs w:val="32"/>
        </w:rPr>
        <w:t>机关党的建设、思想政治工作；决定</w:t>
      </w:r>
      <w:r>
        <w:rPr>
          <w:rFonts w:hint="eastAsia" w:eastAsia="仿宋_GB2312"/>
          <w:sz w:val="32"/>
          <w:szCs w:val="32"/>
          <w:lang w:val="en-US" w:eastAsia="zh-CN"/>
        </w:rPr>
        <w:t>方志馆</w:t>
      </w:r>
      <w:r>
        <w:rPr>
          <w:rFonts w:eastAsia="仿宋_GB2312"/>
          <w:sz w:val="32"/>
          <w:szCs w:val="32"/>
        </w:rPr>
        <w:t xml:space="preserve">的人事任免、奖惩和其他人事安排事项；其他需要决定的事项。 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</w:t>
      </w:r>
      <w:r>
        <w:rPr>
          <w:rFonts w:hint="eastAsia" w:eastAsia="仿宋_GB2312"/>
          <w:sz w:val="32"/>
          <w:szCs w:val="32"/>
          <w:lang w:val="en-US" w:eastAsia="zh-CN"/>
        </w:rPr>
        <w:t>二</w:t>
      </w:r>
      <w:r>
        <w:rPr>
          <w:rFonts w:eastAsia="仿宋_GB2312"/>
          <w:sz w:val="32"/>
          <w:szCs w:val="32"/>
        </w:rPr>
        <w:t>条  本单位负责人的产生方式为</w:t>
      </w:r>
      <w:r>
        <w:rPr>
          <w:rFonts w:hint="eastAsia" w:eastAsia="仿宋_GB2312"/>
          <w:sz w:val="32"/>
          <w:szCs w:val="32"/>
          <w:lang w:val="en-US" w:eastAsia="zh-CN"/>
        </w:rPr>
        <w:t>中共威海市委党史研究院院务会议研究任命</w:t>
      </w:r>
      <w:r>
        <w:rPr>
          <w:rFonts w:eastAsia="仿宋_GB2312"/>
          <w:sz w:val="32"/>
          <w:szCs w:val="32"/>
        </w:rPr>
        <w:t>；其他主要管理人员的产生方式为</w:t>
      </w:r>
      <w:r>
        <w:rPr>
          <w:rFonts w:hint="eastAsia" w:eastAsia="仿宋_GB2312"/>
          <w:sz w:val="32"/>
          <w:szCs w:val="32"/>
          <w:lang w:val="en-US" w:eastAsia="zh-CN"/>
        </w:rPr>
        <w:t>威海市方志馆馆长办公会</w:t>
      </w:r>
      <w:r>
        <w:rPr>
          <w:rFonts w:eastAsia="仿宋_GB2312"/>
          <w:sz w:val="32"/>
          <w:szCs w:val="32"/>
        </w:rPr>
        <w:t>。主要行政负责人经事业单位监督管理机构核准登记后，取得本单位法定代表人资格。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事业单位法定代表人是代表本单位行使民事权利、履行民事义务的第一责任人。其主要行使下列职权：主持单位的日常工作，组织实施党</w:t>
      </w:r>
      <w:r>
        <w:rPr>
          <w:rFonts w:hint="eastAsia" w:eastAsia="仿宋_GB2312"/>
          <w:sz w:val="32"/>
          <w:szCs w:val="32"/>
          <w:lang w:val="en-US" w:eastAsia="zh-CN"/>
        </w:rPr>
        <w:t>组织</w:t>
      </w:r>
      <w:r>
        <w:rPr>
          <w:rFonts w:eastAsia="仿宋_GB2312"/>
          <w:sz w:val="32"/>
          <w:szCs w:val="32"/>
        </w:rPr>
        <w:t>的决议；组织实施单位年度业务工作计划；拟定内部管理制度；代表本单位签署有关重要文件。</w:t>
      </w:r>
    </w:p>
    <w:p>
      <w:pPr>
        <w:spacing w:line="52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第四章  资产管理和使用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</w:t>
      </w:r>
      <w:r>
        <w:rPr>
          <w:rFonts w:hint="eastAsia" w:eastAsia="仿宋_GB2312"/>
          <w:sz w:val="32"/>
          <w:szCs w:val="32"/>
          <w:lang w:val="en-US" w:eastAsia="zh-CN"/>
        </w:rPr>
        <w:t>三</w:t>
      </w:r>
      <w:r>
        <w:rPr>
          <w:rFonts w:eastAsia="仿宋_GB2312"/>
          <w:sz w:val="32"/>
          <w:szCs w:val="32"/>
        </w:rPr>
        <w:t>条  本单位的合法资产受法律保护，任何单位、个人不得侵占、私分、挪用。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</w:t>
      </w:r>
      <w:r>
        <w:rPr>
          <w:rFonts w:hint="eastAsia" w:eastAsia="仿宋_GB2312"/>
          <w:sz w:val="32"/>
          <w:szCs w:val="32"/>
          <w:lang w:val="en-US" w:eastAsia="zh-CN"/>
        </w:rPr>
        <w:t>四</w:t>
      </w:r>
      <w:r>
        <w:rPr>
          <w:rFonts w:eastAsia="仿宋_GB2312"/>
          <w:sz w:val="32"/>
          <w:szCs w:val="32"/>
        </w:rPr>
        <w:t>条  本单位经费使用应符合本单位宗旨和业务范围。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</w:t>
      </w:r>
      <w:r>
        <w:rPr>
          <w:rFonts w:hint="eastAsia" w:eastAsia="仿宋_GB2312"/>
          <w:sz w:val="32"/>
          <w:szCs w:val="32"/>
          <w:lang w:val="en-US" w:eastAsia="zh-CN"/>
        </w:rPr>
        <w:t>五</w:t>
      </w:r>
      <w:r>
        <w:rPr>
          <w:rFonts w:eastAsia="仿宋_GB2312"/>
          <w:sz w:val="32"/>
          <w:szCs w:val="32"/>
        </w:rPr>
        <w:t>条  本单位执行国家统一的事业单位会计制度，依法接受财政、审计、税务等部门的监督。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</w:t>
      </w:r>
      <w:r>
        <w:rPr>
          <w:rFonts w:hint="eastAsia" w:eastAsia="仿宋_GB2312"/>
          <w:sz w:val="32"/>
          <w:szCs w:val="32"/>
          <w:lang w:val="en-US" w:eastAsia="zh-CN"/>
        </w:rPr>
        <w:t>六</w:t>
      </w:r>
      <w:r>
        <w:rPr>
          <w:rFonts w:eastAsia="仿宋_GB2312"/>
          <w:sz w:val="32"/>
          <w:szCs w:val="32"/>
        </w:rPr>
        <w:t>条  本单位财务人员按照有关法律法规和会计制度的规定配备、管理。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</w:t>
      </w:r>
      <w:r>
        <w:rPr>
          <w:rFonts w:hint="eastAsia" w:eastAsia="仿宋_GB2312"/>
          <w:sz w:val="32"/>
          <w:szCs w:val="32"/>
          <w:lang w:val="en-US" w:eastAsia="zh-CN"/>
        </w:rPr>
        <w:t>七</w:t>
      </w:r>
      <w:r>
        <w:rPr>
          <w:rFonts w:eastAsia="仿宋_GB2312"/>
          <w:sz w:val="32"/>
          <w:szCs w:val="32"/>
        </w:rPr>
        <w:t>条  本单位的人员工资、社保、福利待遇按照国家有关规定执行。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第十</w:t>
      </w:r>
      <w:r>
        <w:rPr>
          <w:rFonts w:hint="eastAsia" w:eastAsia="仿宋_GB2312"/>
          <w:sz w:val="32"/>
          <w:szCs w:val="32"/>
          <w:lang w:val="en-US" w:eastAsia="zh-CN"/>
        </w:rPr>
        <w:t>八</w:t>
      </w:r>
      <w:r>
        <w:rPr>
          <w:rFonts w:eastAsia="仿宋_GB2312"/>
          <w:sz w:val="32"/>
          <w:szCs w:val="32"/>
        </w:rPr>
        <w:t>条  本单位接受捐赠、资助，应当符合事业单位的宗旨和业务范围，必须根据与捐赠人、资助人约定的期限、方式和合法用途使用。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</w:t>
      </w:r>
      <w:r>
        <w:rPr>
          <w:rFonts w:hint="eastAsia" w:eastAsia="仿宋_GB2312"/>
          <w:sz w:val="32"/>
          <w:szCs w:val="32"/>
          <w:lang w:val="en-US" w:eastAsia="zh-CN"/>
        </w:rPr>
        <w:t>十九</w:t>
      </w:r>
      <w:r>
        <w:rPr>
          <w:rFonts w:eastAsia="仿宋_GB2312"/>
          <w:sz w:val="32"/>
          <w:szCs w:val="32"/>
        </w:rPr>
        <w:t>条  本单位法定代表人离任后，变更新的法定代表人前应当进行经济责任审计。</w:t>
      </w:r>
    </w:p>
    <w:p>
      <w:pPr>
        <w:adjustRightInd w:val="0"/>
        <w:snapToGrid w:val="0"/>
        <w:spacing w:line="520" w:lineRule="exact"/>
        <w:ind w:right="-144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第五章  信息公开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第二十条  本单位按照《山东省事业单位登记管理信息公开办法》（鲁政办发[2010]73号）的规定，真实、完整、及时地公开以下信息：</w:t>
      </w:r>
    </w:p>
    <w:p>
      <w:pPr>
        <w:tabs>
          <w:tab w:val="left" w:pos="216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依法设立登记的信息；</w:t>
      </w:r>
    </w:p>
    <w:p>
      <w:pPr>
        <w:tabs>
          <w:tab w:val="left" w:pos="2160"/>
        </w:tabs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依法变更登记的信息；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依法年度报告的信息；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按照有关要求，对涉及人民群众切身利益、需要社会公众广泛知晓或者参与的信息，应当及时、准确予以公开。</w:t>
      </w:r>
    </w:p>
    <w:p>
      <w:pPr>
        <w:spacing w:line="52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第六章  章程修改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</w:t>
      </w:r>
      <w:r>
        <w:rPr>
          <w:rFonts w:hint="eastAsia" w:eastAsia="仿宋_GB2312"/>
          <w:sz w:val="32"/>
          <w:szCs w:val="32"/>
          <w:lang w:val="en-US" w:eastAsia="zh-CN"/>
        </w:rPr>
        <w:t>一</w:t>
      </w:r>
      <w:r>
        <w:rPr>
          <w:rFonts w:eastAsia="仿宋_GB2312"/>
          <w:sz w:val="32"/>
          <w:szCs w:val="32"/>
        </w:rPr>
        <w:t>条  本单位有下列情形之一的，应当修改章程：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（一）章程规定的事项与修改后的国家法律、行政法规的规定不符的；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（二）章程内容与实际情况不符的；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（三）单位主要职责经机构编制部门调整的；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（四）决策机构认为应当修改章程的其他情形。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</w:t>
      </w:r>
      <w:r>
        <w:rPr>
          <w:rFonts w:hint="eastAsia" w:eastAsia="仿宋_GB2312"/>
          <w:sz w:val="32"/>
          <w:szCs w:val="32"/>
          <w:lang w:val="en-US" w:eastAsia="zh-CN"/>
        </w:rPr>
        <w:t>二</w:t>
      </w:r>
      <w:r>
        <w:rPr>
          <w:rFonts w:eastAsia="仿宋_GB2312"/>
          <w:sz w:val="32"/>
          <w:szCs w:val="32"/>
        </w:rPr>
        <w:t>条  本单位章程的修订，由决策机构提出意见，经举办单位审查后，报事业单位监督管理机构核准。涉及事业单位法人登记事项的，须向事业单位监督管理机构申请变更登记。</w:t>
      </w:r>
    </w:p>
    <w:p>
      <w:pPr>
        <w:adjustRightInd w:val="0"/>
        <w:snapToGrid w:val="0"/>
        <w:spacing w:line="52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第七章  终止程序和终止后资产处理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</w:t>
      </w:r>
      <w:r>
        <w:rPr>
          <w:rFonts w:hint="eastAsia" w:eastAsia="仿宋_GB2312"/>
          <w:sz w:val="32"/>
          <w:szCs w:val="32"/>
          <w:lang w:val="en-US" w:eastAsia="zh-CN"/>
        </w:rPr>
        <w:t>三</w:t>
      </w:r>
      <w:r>
        <w:rPr>
          <w:rFonts w:eastAsia="仿宋_GB2312"/>
          <w:sz w:val="32"/>
          <w:szCs w:val="32"/>
        </w:rPr>
        <w:t>条  本单位有以下情形之一，应当终止：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（一）经审批机关决定撤销；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（二）合并、分立、解散；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（三）因其他原因依法应当终止的。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</w:t>
      </w:r>
      <w:r>
        <w:rPr>
          <w:rFonts w:hint="eastAsia" w:eastAsia="仿宋_GB2312"/>
          <w:sz w:val="32"/>
          <w:szCs w:val="32"/>
          <w:lang w:val="en-US" w:eastAsia="zh-CN"/>
        </w:rPr>
        <w:t>四</w:t>
      </w:r>
      <w:r>
        <w:rPr>
          <w:rFonts w:eastAsia="仿宋_GB2312"/>
          <w:sz w:val="32"/>
          <w:szCs w:val="32"/>
        </w:rPr>
        <w:t>条  本单位在申请注销登记前，应当在举办单位和有关机关的指导下，成立清算组织，开展清算工作。清算期间不开展清算以外的活动。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</w:t>
      </w:r>
      <w:r>
        <w:rPr>
          <w:rFonts w:hint="eastAsia" w:eastAsia="仿宋_GB2312"/>
          <w:sz w:val="32"/>
          <w:szCs w:val="32"/>
          <w:lang w:val="en-US" w:eastAsia="zh-CN"/>
        </w:rPr>
        <w:t>五</w:t>
      </w:r>
      <w:r>
        <w:rPr>
          <w:rFonts w:eastAsia="仿宋_GB2312"/>
          <w:sz w:val="32"/>
          <w:szCs w:val="32"/>
        </w:rPr>
        <w:t>条  清算工作结束，形成清算报告，报举办单位审核同意，向事业单位监督管理机构申请注销登记。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</w:t>
      </w:r>
      <w:r>
        <w:rPr>
          <w:rFonts w:hint="eastAsia" w:eastAsia="仿宋_GB2312"/>
          <w:sz w:val="32"/>
          <w:szCs w:val="32"/>
          <w:lang w:val="en-US" w:eastAsia="zh-CN"/>
        </w:rPr>
        <w:t>六</w:t>
      </w:r>
      <w:r>
        <w:rPr>
          <w:rFonts w:eastAsia="仿宋_GB2312"/>
          <w:sz w:val="32"/>
          <w:szCs w:val="32"/>
        </w:rPr>
        <w:t>条  本单位终止后的剩余资产，在举办单位和有关部门的监督下，按照有关法律法规和政策规定进行处置。</w:t>
      </w:r>
    </w:p>
    <w:p>
      <w:pPr>
        <w:spacing w:line="52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第八章  附则</w:t>
      </w:r>
    </w:p>
    <w:p>
      <w:pPr>
        <w:adjustRightInd w:val="0"/>
        <w:snapToGrid w:val="0"/>
        <w:spacing w:line="520" w:lineRule="exact"/>
        <w:ind w:right="-144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</w:t>
      </w:r>
      <w:r>
        <w:rPr>
          <w:rFonts w:hint="eastAsia" w:eastAsia="仿宋_GB2312"/>
          <w:sz w:val="32"/>
          <w:szCs w:val="32"/>
          <w:lang w:val="en-US" w:eastAsia="zh-CN"/>
        </w:rPr>
        <w:t>七</w:t>
      </w:r>
      <w:r>
        <w:rPr>
          <w:rFonts w:eastAsia="仿宋_GB2312"/>
          <w:sz w:val="32"/>
          <w:szCs w:val="32"/>
        </w:rPr>
        <w:t>条  本章程</w:t>
      </w:r>
      <w:r>
        <w:rPr>
          <w:rFonts w:hint="eastAsia" w:eastAsia="仿宋_GB2312"/>
          <w:sz w:val="32"/>
          <w:szCs w:val="32"/>
          <w:lang w:val="en-US" w:eastAsia="zh-CN"/>
        </w:rPr>
        <w:t>2020年6月19日</w:t>
      </w:r>
      <w:r>
        <w:rPr>
          <w:rFonts w:eastAsia="仿宋_GB2312"/>
          <w:sz w:val="32"/>
          <w:szCs w:val="32"/>
        </w:rPr>
        <w:t>经</w:t>
      </w:r>
      <w:r>
        <w:rPr>
          <w:rFonts w:hint="eastAsia" w:eastAsia="仿宋_GB2312"/>
          <w:sz w:val="32"/>
          <w:szCs w:val="32"/>
          <w:lang w:val="en-US" w:eastAsia="zh-CN"/>
        </w:rPr>
        <w:t>中共威海市委党史研究院院务会议研究</w:t>
      </w:r>
      <w:r>
        <w:rPr>
          <w:rFonts w:eastAsia="仿宋_GB2312"/>
          <w:sz w:val="32"/>
          <w:szCs w:val="32"/>
        </w:rPr>
        <w:t>通过。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第二十</w:t>
      </w:r>
      <w:r>
        <w:rPr>
          <w:rFonts w:hint="eastAsia" w:eastAsia="仿宋_GB2312"/>
          <w:sz w:val="32"/>
          <w:szCs w:val="32"/>
          <w:lang w:val="en-US" w:eastAsia="zh-CN"/>
        </w:rPr>
        <w:t>八</w:t>
      </w:r>
      <w:r>
        <w:rPr>
          <w:rFonts w:eastAsia="仿宋_GB2312"/>
          <w:sz w:val="32"/>
          <w:szCs w:val="32"/>
        </w:rPr>
        <w:t>条  本章程内容如与法律法规、行政规章及国家政策相抵触时，应以法律法规、行政规章及国家政策的规定为准。涉及事业单位法人登记事项的，以事业单位监督管理机构核准颁发的《事业单位法人证书》刊载内容为准。</w:t>
      </w:r>
    </w:p>
    <w:p>
      <w:pPr>
        <w:adjustRightInd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</w:t>
      </w:r>
      <w:r>
        <w:rPr>
          <w:rFonts w:hint="eastAsia" w:eastAsia="仿宋_GB2312"/>
          <w:sz w:val="32"/>
          <w:szCs w:val="32"/>
          <w:lang w:val="en-US" w:eastAsia="zh-CN"/>
        </w:rPr>
        <w:t>二十九</w:t>
      </w:r>
      <w:r>
        <w:rPr>
          <w:rFonts w:eastAsia="仿宋_GB2312"/>
          <w:sz w:val="32"/>
          <w:szCs w:val="32"/>
        </w:rPr>
        <w:t>条  本章程的解释权属于</w:t>
      </w:r>
      <w:r>
        <w:rPr>
          <w:rFonts w:hint="eastAsia" w:eastAsia="仿宋_GB2312"/>
          <w:sz w:val="32"/>
          <w:szCs w:val="32"/>
          <w:lang w:val="en-US" w:eastAsia="zh-CN"/>
        </w:rPr>
        <w:t>威海市方志馆</w:t>
      </w:r>
      <w:r>
        <w:rPr>
          <w:rFonts w:eastAsia="仿宋_GB2312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08" w:firstLineChars="200"/>
        <w:rPr>
          <w:rFonts w:eastAsia="仿宋_GB2312"/>
          <w:spacing w:val="-8"/>
          <w:sz w:val="32"/>
          <w:szCs w:val="32"/>
        </w:rPr>
      </w:pPr>
      <w:r>
        <w:rPr>
          <w:rFonts w:eastAsia="仿宋_GB2312"/>
          <w:spacing w:val="-8"/>
          <w:sz w:val="32"/>
          <w:szCs w:val="32"/>
        </w:rPr>
        <w:t>第三十条  本章程自事业单位监督管理机构核准之日起生效。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　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>
      <w:pPr>
        <w:spacing w:line="520" w:lineRule="exact"/>
        <w:ind w:firstLine="5600" w:firstLineChars="175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eastAsia="仿宋_GB2312"/>
          <w:sz w:val="32"/>
          <w:szCs w:val="32"/>
        </w:rPr>
        <w:t>20</w:t>
      </w:r>
      <w:r>
        <w:rPr>
          <w:rFonts w:hint="eastAsia" w:eastAsia="仿宋_GB2312"/>
          <w:sz w:val="32"/>
          <w:szCs w:val="32"/>
          <w:lang w:val="en-US" w:eastAsia="zh-CN"/>
        </w:rPr>
        <w:t>20</w:t>
      </w:r>
      <w:r>
        <w:rPr>
          <w:rFonts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6</w:t>
      </w:r>
      <w:r>
        <w:rPr>
          <w:rFonts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19</w:t>
      </w:r>
      <w:r>
        <w:rPr>
          <w:rFonts w:eastAsia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834119"/>
    <w:rsid w:val="2EF87D87"/>
    <w:rsid w:val="52CE75A0"/>
    <w:rsid w:val="5F3661A3"/>
    <w:rsid w:val="74A83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2020-09-25T01:37:00Z</dcterms:created>
  <dc:creator>Administrator</dc:creator>
  <cp:lastModifiedBy>无花果海岸客栈</cp:lastModifiedBy>
  <dcterms:modified xsi:type="dcterms:W3CDTF">2020-09-25T02:25:49Z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